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CD0C" w14:textId="77777777" w:rsidR="006A4BF9" w:rsidRPr="00335C45" w:rsidRDefault="006A4BF9" w:rsidP="00335C45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B21EF9" w14:textId="77777777" w:rsidR="006A4BF9" w:rsidRPr="009C3DB4" w:rsidRDefault="006A4BF9" w:rsidP="00B540FB">
      <w:pPr>
        <w:pStyle w:val="F2-zkladn"/>
        <w:spacing w:line="276" w:lineRule="auto"/>
        <w:rPr>
          <w:b/>
          <w:sz w:val="28"/>
          <w:szCs w:val="28"/>
        </w:rPr>
      </w:pPr>
    </w:p>
    <w:p w14:paraId="015B1997" w14:textId="77777777" w:rsidR="006A4BF9" w:rsidRDefault="001C4F8E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 w14:anchorId="1D9E666E">
          <v:rect id="AutoShape 5" o:spid="_x0000_s1026" alt="Fidelity International" href="https://www.fidelity.cz/" style="width:33.25pt;height:33.2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  <w:r w:rsidR="006A4BF9" w:rsidRPr="00B362ED">
        <w:tab/>
        <w:t xml:space="preserve">Praha, </w:t>
      </w:r>
      <w:r w:rsidR="009D7DFC">
        <w:t>25</w:t>
      </w:r>
      <w:r w:rsidR="006A4BF9">
        <w:t>. června 2018</w:t>
      </w:r>
    </w:p>
    <w:p w14:paraId="1EF1753F" w14:textId="77777777" w:rsidR="006A4BF9" w:rsidRPr="00B362ED" w:rsidRDefault="006A4BF9" w:rsidP="00AC35C4">
      <w:pPr>
        <w:pStyle w:val="F2-zkladn"/>
        <w:tabs>
          <w:tab w:val="right" w:pos="9070"/>
        </w:tabs>
      </w:pPr>
    </w:p>
    <w:p w14:paraId="302BBEFE" w14:textId="77777777" w:rsidR="006A4BF9" w:rsidRPr="005411A1" w:rsidRDefault="006A4BF9" w:rsidP="005411A1">
      <w:pPr>
        <w:autoSpaceDE w:val="0"/>
        <w:autoSpaceDN w:val="0"/>
        <w:adjustRightInd w:val="0"/>
        <w:spacing w:line="360" w:lineRule="auto"/>
        <w:rPr>
          <w:color w:val="212121"/>
          <w:sz w:val="32"/>
          <w:szCs w:val="32"/>
        </w:rPr>
      </w:pPr>
      <w:r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 xml:space="preserve">Komentář </w:t>
      </w:r>
      <w:r w:rsidRPr="005411A1"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>analytika</w:t>
      </w:r>
      <w:r w:rsidRPr="005411A1">
        <w:rPr>
          <w:color w:val="212121"/>
          <w:sz w:val="32"/>
          <w:szCs w:val="32"/>
        </w:rPr>
        <w:t xml:space="preserve"> </w:t>
      </w:r>
      <w:hyperlink r:id="rId7">
        <w:r w:rsidRPr="5C66F0E1">
          <w:rPr>
            <w:rStyle w:val="Hypertextovodkaz"/>
            <w:rFonts w:cs="Arial"/>
            <w:b/>
            <w:bCs/>
            <w:sz w:val="28"/>
            <w:szCs w:val="28"/>
          </w:rPr>
          <w:t>Fidelity Intenational</w:t>
        </w:r>
      </w:hyperlink>
      <w:r>
        <w:t xml:space="preserve"> </w:t>
      </w:r>
      <w:r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 xml:space="preserve">k výsledkům </w:t>
      </w:r>
      <w:r w:rsidR="009D7DFC"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>voleb v Turecku</w:t>
      </w:r>
    </w:p>
    <w:p w14:paraId="194AD1BB" w14:textId="77777777" w:rsidR="006A4BF9" w:rsidRPr="00605F1E" w:rsidRDefault="006A4BF9" w:rsidP="005411A1">
      <w:pPr>
        <w:spacing w:before="0" w:line="360" w:lineRule="auto"/>
      </w:pPr>
    </w:p>
    <w:p w14:paraId="665CBEA6" w14:textId="56D82C18" w:rsidR="009D7DFC" w:rsidRPr="00A036AB" w:rsidRDefault="00B22C59" w:rsidP="009D7DFC">
      <w:pPr>
        <w:spacing w:line="360" w:lineRule="auto"/>
        <w:rPr>
          <w:b/>
          <w:i/>
          <w:color w:val="212121"/>
          <w:sz w:val="22"/>
          <w:szCs w:val="22"/>
        </w:rPr>
      </w:pPr>
      <w:r>
        <w:rPr>
          <w:b/>
          <w:i/>
          <w:color w:val="212121"/>
          <w:sz w:val="22"/>
          <w:szCs w:val="22"/>
        </w:rPr>
        <w:t xml:space="preserve">Paul Greer, portfolio manager Fidelity </w:t>
      </w:r>
      <w:r w:rsidR="00AF0E20">
        <w:rPr>
          <w:b/>
          <w:i/>
          <w:color w:val="212121"/>
          <w:sz w:val="22"/>
          <w:szCs w:val="22"/>
        </w:rPr>
        <w:t>I</w:t>
      </w:r>
      <w:r>
        <w:rPr>
          <w:b/>
          <w:i/>
          <w:color w:val="212121"/>
          <w:sz w:val="22"/>
          <w:szCs w:val="22"/>
        </w:rPr>
        <w:t>nternational</w:t>
      </w:r>
      <w:r w:rsidR="001D44BF">
        <w:rPr>
          <w:b/>
          <w:i/>
          <w:color w:val="212121"/>
          <w:sz w:val="22"/>
          <w:szCs w:val="22"/>
        </w:rPr>
        <w:t>,</w:t>
      </w:r>
      <w:r>
        <w:rPr>
          <w:b/>
          <w:i/>
          <w:color w:val="212121"/>
          <w:sz w:val="22"/>
          <w:szCs w:val="22"/>
        </w:rPr>
        <w:t xml:space="preserve"> hodnotí </w:t>
      </w:r>
      <w:r w:rsidR="008C7A1E">
        <w:rPr>
          <w:b/>
          <w:i/>
          <w:color w:val="212121"/>
          <w:sz w:val="22"/>
          <w:szCs w:val="22"/>
        </w:rPr>
        <w:t>situaci na</w:t>
      </w:r>
      <w:r w:rsidR="009D7DFC" w:rsidRPr="009D7DFC">
        <w:rPr>
          <w:b/>
          <w:i/>
          <w:color w:val="212121"/>
          <w:sz w:val="22"/>
          <w:szCs w:val="22"/>
        </w:rPr>
        <w:t xml:space="preserve"> turecké politické scéně</w:t>
      </w:r>
      <w:r w:rsidR="008C7A1E">
        <w:rPr>
          <w:b/>
          <w:i/>
          <w:color w:val="212121"/>
          <w:sz w:val="22"/>
          <w:szCs w:val="22"/>
        </w:rPr>
        <w:t>. Podle něj</w:t>
      </w:r>
      <w:r w:rsidR="009D7DFC" w:rsidRPr="009D7DFC">
        <w:rPr>
          <w:b/>
          <w:i/>
          <w:color w:val="212121"/>
          <w:sz w:val="22"/>
          <w:szCs w:val="22"/>
        </w:rPr>
        <w:t xml:space="preserve"> to vypadá, že i po nedělních předčasných volbách se nic nezmění. </w:t>
      </w:r>
      <w:r w:rsidR="009D7DFC" w:rsidRPr="00A036AB">
        <w:rPr>
          <w:b/>
          <w:i/>
          <w:color w:val="212121"/>
          <w:sz w:val="22"/>
          <w:szCs w:val="22"/>
        </w:rPr>
        <w:t xml:space="preserve">V prezidentském hlasování zvítězil </w:t>
      </w:r>
      <w:r w:rsidR="009D7DFC" w:rsidRPr="009D7DFC">
        <w:rPr>
          <w:b/>
          <w:i/>
          <w:color w:val="212121"/>
          <w:sz w:val="22"/>
          <w:szCs w:val="22"/>
        </w:rPr>
        <w:t xml:space="preserve">hned </w:t>
      </w:r>
      <w:r w:rsidR="009D7DFC" w:rsidRPr="00A036AB">
        <w:rPr>
          <w:b/>
          <w:i/>
          <w:color w:val="212121"/>
          <w:sz w:val="22"/>
          <w:szCs w:val="22"/>
        </w:rPr>
        <w:t>v prvním kole</w:t>
      </w:r>
      <w:r w:rsidR="009D7DFC" w:rsidRPr="009D7DFC">
        <w:rPr>
          <w:b/>
          <w:i/>
          <w:color w:val="212121"/>
          <w:sz w:val="22"/>
          <w:szCs w:val="22"/>
        </w:rPr>
        <w:t xml:space="preserve"> </w:t>
      </w:r>
      <w:r w:rsidR="009D7DFC" w:rsidRPr="00A036AB">
        <w:rPr>
          <w:b/>
          <w:i/>
          <w:color w:val="212121"/>
          <w:sz w:val="22"/>
          <w:szCs w:val="22"/>
        </w:rPr>
        <w:t>prezident Erdogan</w:t>
      </w:r>
      <w:r w:rsidR="009D7DFC" w:rsidRPr="009D7DFC">
        <w:rPr>
          <w:b/>
          <w:i/>
          <w:color w:val="212121"/>
          <w:sz w:val="22"/>
          <w:szCs w:val="22"/>
        </w:rPr>
        <w:t>, který získal</w:t>
      </w:r>
      <w:r w:rsidR="009D7DFC" w:rsidRPr="00A036AB">
        <w:rPr>
          <w:b/>
          <w:i/>
          <w:color w:val="212121"/>
          <w:sz w:val="22"/>
          <w:szCs w:val="22"/>
        </w:rPr>
        <w:t xml:space="preserve"> něco málo přes po</w:t>
      </w:r>
      <w:r w:rsidR="009D7DFC" w:rsidRPr="009D7DFC">
        <w:rPr>
          <w:b/>
          <w:i/>
          <w:color w:val="212121"/>
          <w:sz w:val="22"/>
          <w:szCs w:val="22"/>
        </w:rPr>
        <w:t xml:space="preserve">lovinu hlasů. To znamená, že se podařilo </w:t>
      </w:r>
      <w:r w:rsidR="009D7DFC" w:rsidRPr="00A036AB">
        <w:rPr>
          <w:b/>
          <w:i/>
          <w:color w:val="212121"/>
          <w:sz w:val="22"/>
          <w:szCs w:val="22"/>
        </w:rPr>
        <w:t>vyloučit druhé kolo</w:t>
      </w:r>
      <w:r w:rsidR="009D7DFC" w:rsidRPr="009D7DFC">
        <w:rPr>
          <w:b/>
          <w:i/>
          <w:color w:val="212121"/>
          <w:sz w:val="22"/>
          <w:szCs w:val="22"/>
        </w:rPr>
        <w:t xml:space="preserve"> voleb 8. července</w:t>
      </w:r>
      <w:r w:rsidR="009D7DFC" w:rsidRPr="00A036AB">
        <w:rPr>
          <w:b/>
          <w:i/>
          <w:color w:val="212121"/>
          <w:sz w:val="22"/>
          <w:szCs w:val="22"/>
        </w:rPr>
        <w:t>. V p</w:t>
      </w:r>
      <w:r w:rsidR="009D7DFC" w:rsidRPr="009D7DFC">
        <w:rPr>
          <w:b/>
          <w:i/>
          <w:color w:val="212121"/>
          <w:sz w:val="22"/>
          <w:szCs w:val="22"/>
        </w:rPr>
        <w:t>arlamentních volbách si koaliční aliance AKP/</w:t>
      </w:r>
      <w:r w:rsidR="009D7DFC" w:rsidRPr="00A036AB">
        <w:rPr>
          <w:b/>
          <w:i/>
          <w:color w:val="212121"/>
          <w:sz w:val="22"/>
          <w:szCs w:val="22"/>
        </w:rPr>
        <w:t>M</w:t>
      </w:r>
      <w:r w:rsidR="009D7DFC" w:rsidRPr="009D7DFC">
        <w:rPr>
          <w:b/>
          <w:i/>
          <w:color w:val="212121"/>
          <w:sz w:val="22"/>
          <w:szCs w:val="22"/>
        </w:rPr>
        <w:t>HP (Strany spravedlnosti a rozvoje/Strany národního hnutí) zachovala většinu svých zástupců</w:t>
      </w:r>
      <w:r w:rsidR="009D7DFC" w:rsidRPr="00A036AB">
        <w:rPr>
          <w:b/>
          <w:i/>
          <w:color w:val="212121"/>
          <w:sz w:val="22"/>
          <w:szCs w:val="22"/>
        </w:rPr>
        <w:t xml:space="preserve"> v</w:t>
      </w:r>
      <w:r w:rsidR="00C948D5">
        <w:rPr>
          <w:b/>
          <w:i/>
          <w:color w:val="212121"/>
          <w:sz w:val="22"/>
          <w:szCs w:val="22"/>
        </w:rPr>
        <w:t> </w:t>
      </w:r>
      <w:r w:rsidR="001D44BF">
        <w:rPr>
          <w:b/>
          <w:i/>
          <w:color w:val="212121"/>
          <w:sz w:val="22"/>
          <w:szCs w:val="22"/>
        </w:rPr>
        <w:t>šesti</w:t>
      </w:r>
      <w:r w:rsidR="00C948D5">
        <w:rPr>
          <w:b/>
          <w:i/>
          <w:color w:val="212121"/>
          <w:sz w:val="22"/>
          <w:szCs w:val="22"/>
        </w:rPr>
        <w:t xml:space="preserve"> </w:t>
      </w:r>
      <w:r w:rsidR="001D44BF">
        <w:rPr>
          <w:b/>
          <w:i/>
          <w:color w:val="212121"/>
          <w:sz w:val="22"/>
          <w:szCs w:val="22"/>
        </w:rPr>
        <w:t>set</w:t>
      </w:r>
      <w:r w:rsidR="00C948D5">
        <w:rPr>
          <w:b/>
          <w:i/>
          <w:color w:val="212121"/>
          <w:sz w:val="22"/>
          <w:szCs w:val="22"/>
        </w:rPr>
        <w:t xml:space="preserve"> </w:t>
      </w:r>
      <w:r w:rsidR="009D7DFC" w:rsidRPr="00A036AB">
        <w:rPr>
          <w:b/>
          <w:i/>
          <w:color w:val="212121"/>
          <w:sz w:val="22"/>
          <w:szCs w:val="22"/>
        </w:rPr>
        <w:t>členném shromáždění.</w:t>
      </w:r>
    </w:p>
    <w:p w14:paraId="0F0AC1FC" w14:textId="77777777" w:rsidR="009D7DFC" w:rsidRPr="00A036AB" w:rsidRDefault="009D7DFC" w:rsidP="009D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color w:val="212121"/>
          <w:sz w:val="22"/>
          <w:szCs w:val="22"/>
        </w:rPr>
      </w:pPr>
      <w:r w:rsidRPr="00C948D5">
        <w:rPr>
          <w:color w:val="212121"/>
          <w:sz w:val="22"/>
          <w:szCs w:val="22"/>
        </w:rPr>
        <w:t xml:space="preserve">Po svém vítězství v referendu o ústavní reformě v dubnu roku 2017 nyní </w:t>
      </w:r>
      <w:r w:rsidR="00AF0E20">
        <w:rPr>
          <w:color w:val="212121"/>
          <w:sz w:val="22"/>
          <w:szCs w:val="22"/>
        </w:rPr>
        <w:t xml:space="preserve">podle Greera </w:t>
      </w:r>
      <w:r w:rsidRPr="00C948D5">
        <w:rPr>
          <w:color w:val="212121"/>
          <w:sz w:val="22"/>
          <w:szCs w:val="22"/>
        </w:rPr>
        <w:t xml:space="preserve">prezident Erdogan úspěšně upevnil svou politickou moc </w:t>
      </w:r>
      <w:r w:rsidR="001D44BF" w:rsidRPr="00C948D5">
        <w:rPr>
          <w:color w:val="212121"/>
          <w:sz w:val="22"/>
          <w:szCs w:val="22"/>
        </w:rPr>
        <w:t xml:space="preserve">a konsolidoval ji </w:t>
      </w:r>
      <w:r w:rsidRPr="00C948D5">
        <w:rPr>
          <w:color w:val="212121"/>
          <w:sz w:val="22"/>
          <w:szCs w:val="22"/>
        </w:rPr>
        <w:t>s rolí předsedy vlády. Prezident se tak posunul ze své vyloženě ceremoniální role do role, kde již má výkonnou moc.</w:t>
      </w:r>
    </w:p>
    <w:p w14:paraId="2AC089E9" w14:textId="77777777" w:rsidR="009D7DFC" w:rsidRPr="00C948D5" w:rsidRDefault="009D7DFC" w:rsidP="009D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C948D5">
        <w:rPr>
          <w:color w:val="212121"/>
          <w:sz w:val="22"/>
          <w:szCs w:val="22"/>
        </w:rPr>
        <w:t xml:space="preserve">Mnoho tureckých opozičních stoupenců </w:t>
      </w:r>
      <w:r w:rsidR="008C7A1E" w:rsidRPr="00C948D5">
        <w:rPr>
          <w:color w:val="212121"/>
          <w:sz w:val="22"/>
          <w:szCs w:val="22"/>
        </w:rPr>
        <w:t xml:space="preserve">bylo </w:t>
      </w:r>
      <w:r w:rsidRPr="00C948D5">
        <w:rPr>
          <w:color w:val="212121"/>
          <w:sz w:val="22"/>
          <w:szCs w:val="22"/>
        </w:rPr>
        <w:t xml:space="preserve">v posledních letech </w:t>
      </w:r>
      <w:r w:rsidR="008C7A1E" w:rsidRPr="00C948D5">
        <w:rPr>
          <w:color w:val="212121"/>
          <w:sz w:val="22"/>
          <w:szCs w:val="22"/>
        </w:rPr>
        <w:t xml:space="preserve">frustrováno </w:t>
      </w:r>
      <w:r w:rsidRPr="00C948D5">
        <w:rPr>
          <w:color w:val="212121"/>
          <w:sz w:val="22"/>
          <w:szCs w:val="22"/>
        </w:rPr>
        <w:t>kvůli Erdoganovu pro-islamistickému postoji. Bylo to vnímáno jako odklon od dlouhotrvajícího náboženského sekularismu Turecka.</w:t>
      </w:r>
      <w:r w:rsidR="002F6721" w:rsidRPr="00C948D5">
        <w:rPr>
          <w:color w:val="212121"/>
          <w:sz w:val="22"/>
          <w:szCs w:val="22"/>
        </w:rPr>
        <w:t xml:space="preserve"> </w:t>
      </w:r>
      <w:r w:rsidRPr="00C948D5">
        <w:rPr>
          <w:color w:val="212121"/>
          <w:sz w:val="22"/>
          <w:szCs w:val="22"/>
        </w:rPr>
        <w:t>Erdoganova rázná akce proti takzvaným gulenistům, která následovala po pokusu o státní převrat v červnu 2016, rovněž přinesla smíšené reakce. Rostoucí životní náklady v posledních měsících, spolu se zvýšenou inflací a prudkým oslabením liry, ale přidaly na váhy Erdoganovi</w:t>
      </w:r>
      <w:r w:rsidR="001D44BF" w:rsidRPr="00C948D5">
        <w:rPr>
          <w:color w:val="212121"/>
          <w:sz w:val="22"/>
          <w:szCs w:val="22"/>
        </w:rPr>
        <w:t>.</w:t>
      </w:r>
      <w:r w:rsidRPr="00C948D5">
        <w:rPr>
          <w:color w:val="212121"/>
          <w:sz w:val="22"/>
          <w:szCs w:val="22"/>
        </w:rPr>
        <w:t xml:space="preserve"> Nejoblíbenější politik v zemi za posledních 15 let tak opět prodloužil své tažení úspěšným volbami. Politik</w:t>
      </w:r>
      <w:r w:rsidR="001D44BF" w:rsidRPr="00C948D5">
        <w:rPr>
          <w:color w:val="212121"/>
          <w:sz w:val="22"/>
          <w:szCs w:val="22"/>
        </w:rPr>
        <w:t>a</w:t>
      </w:r>
      <w:r w:rsidRPr="00C948D5">
        <w:rPr>
          <w:color w:val="212121"/>
          <w:sz w:val="22"/>
          <w:szCs w:val="22"/>
        </w:rPr>
        <w:t xml:space="preserve"> zaměřen</w:t>
      </w:r>
      <w:r w:rsidR="001D44BF" w:rsidRPr="00C948D5">
        <w:rPr>
          <w:color w:val="212121"/>
          <w:sz w:val="22"/>
          <w:szCs w:val="22"/>
        </w:rPr>
        <w:t>á</w:t>
      </w:r>
      <w:r w:rsidRPr="00C948D5">
        <w:rPr>
          <w:color w:val="212121"/>
          <w:sz w:val="22"/>
          <w:szCs w:val="22"/>
        </w:rPr>
        <w:t xml:space="preserve"> na růst a tvorbu pracovních míst Erdoganovi zase přinesly</w:t>
      </w:r>
      <w:r w:rsidR="001D44BF" w:rsidRPr="00C948D5">
        <w:rPr>
          <w:color w:val="212121"/>
          <w:sz w:val="22"/>
          <w:szCs w:val="22"/>
        </w:rPr>
        <w:t>a</w:t>
      </w:r>
      <w:r w:rsidRPr="00C948D5">
        <w:rPr>
          <w:color w:val="212121"/>
          <w:sz w:val="22"/>
          <w:szCs w:val="22"/>
        </w:rPr>
        <w:t>výhody při sbírání hlasů.</w:t>
      </w:r>
    </w:p>
    <w:p w14:paraId="37776D50" w14:textId="77777777" w:rsidR="009D7DFC" w:rsidRPr="00C948D5" w:rsidRDefault="009D7DFC" w:rsidP="009D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C948D5">
        <w:rPr>
          <w:color w:val="212121"/>
          <w:sz w:val="22"/>
          <w:szCs w:val="22"/>
        </w:rPr>
        <w:t xml:space="preserve">Vítězství Erdogana a Strany spravedlnosti a rozvoje vlastně pomohly Turecku vyhnout se tomu nejhoršímu možnému scénáři, kdy by hlasy pro prezidenta a pro parlament mířily dvěma různými směry. To by mohlo znamenat období hluboké politické nestability, která by paralyzovala politiku. Neschopnost prezidenta a parlamentu společně provádět rozhodnutí by mohla vést i k dalším předčasným </w:t>
      </w:r>
      <w:r w:rsidR="00AF0E20" w:rsidRPr="00C948D5">
        <w:rPr>
          <w:color w:val="212121"/>
          <w:sz w:val="22"/>
          <w:szCs w:val="22"/>
        </w:rPr>
        <w:t>parlamentní</w:t>
      </w:r>
      <w:r w:rsidR="00AF0E20">
        <w:rPr>
          <w:color w:val="212121"/>
          <w:sz w:val="22"/>
          <w:szCs w:val="22"/>
        </w:rPr>
        <w:t xml:space="preserve">m </w:t>
      </w:r>
      <w:r w:rsidRPr="00C948D5">
        <w:rPr>
          <w:color w:val="212121"/>
          <w:sz w:val="22"/>
          <w:szCs w:val="22"/>
        </w:rPr>
        <w:t xml:space="preserve">volbám. Všichni budou nyní pozorně </w:t>
      </w:r>
      <w:r w:rsidRPr="00C948D5">
        <w:rPr>
          <w:color w:val="212121"/>
          <w:sz w:val="22"/>
          <w:szCs w:val="22"/>
        </w:rPr>
        <w:lastRenderedPageBreak/>
        <w:t xml:space="preserve">sledovat, koho Erdogan vybere jako budoucí ministry a trhy se zaměří nato, jestli jsou jmenováni pragmatičtí reformisté. </w:t>
      </w:r>
    </w:p>
    <w:p w14:paraId="7BA95C58" w14:textId="77777777" w:rsidR="009D7DFC" w:rsidRPr="009D7DFC" w:rsidRDefault="00AF0E20" w:rsidP="009D7DFC">
      <w:pPr>
        <w:spacing w:line="360" w:lineRule="auto"/>
        <w:rPr>
          <w:i/>
          <w:color w:val="212121"/>
          <w:sz w:val="22"/>
          <w:szCs w:val="22"/>
        </w:rPr>
      </w:pPr>
      <w:r>
        <w:rPr>
          <w:i/>
          <w:color w:val="212121"/>
          <w:sz w:val="22"/>
          <w:szCs w:val="22"/>
        </w:rPr>
        <w:t>„</w:t>
      </w:r>
      <w:r w:rsidR="009D7DFC" w:rsidRPr="009D7DFC">
        <w:rPr>
          <w:i/>
          <w:color w:val="212121"/>
          <w:sz w:val="22"/>
          <w:szCs w:val="22"/>
        </w:rPr>
        <w:t xml:space="preserve">Politická nejistota je současným výsledkem odstraněna, což by mělo turecké trhy uklidnit. Střednědobý až dlouhodobý výhled je ale pro Turecko i nadále velkou výzvou a </w:t>
      </w:r>
      <w:r w:rsidR="001D44BF" w:rsidRPr="009D7DFC">
        <w:rPr>
          <w:i/>
          <w:color w:val="212121"/>
          <w:sz w:val="22"/>
          <w:szCs w:val="22"/>
        </w:rPr>
        <w:t>t</w:t>
      </w:r>
      <w:r w:rsidR="001D44BF">
        <w:rPr>
          <w:i/>
          <w:color w:val="212121"/>
          <w:sz w:val="22"/>
          <w:szCs w:val="22"/>
        </w:rPr>
        <w:t>olik</w:t>
      </w:r>
      <w:r w:rsidR="001D44BF" w:rsidRPr="009D7DFC">
        <w:rPr>
          <w:i/>
          <w:color w:val="212121"/>
          <w:sz w:val="22"/>
          <w:szCs w:val="22"/>
        </w:rPr>
        <w:t xml:space="preserve"> </w:t>
      </w:r>
      <w:r w:rsidR="009D7DFC" w:rsidRPr="009D7DFC">
        <w:rPr>
          <w:i/>
          <w:color w:val="212121"/>
          <w:sz w:val="22"/>
          <w:szCs w:val="22"/>
        </w:rPr>
        <w:t>potřebné hluboké strukturální reformy jsou v dohledné době nepravděpodobné. Turecko stále bojuje s přetrvávající dvoucifernou inflací,</w:t>
      </w:r>
      <w:r w:rsidRPr="00AF0E20">
        <w:rPr>
          <w:i/>
          <w:color w:val="212121"/>
          <w:sz w:val="22"/>
          <w:szCs w:val="22"/>
        </w:rPr>
        <w:t xml:space="preserve"> </w:t>
      </w:r>
      <w:r w:rsidRPr="009D7DFC">
        <w:rPr>
          <w:i/>
          <w:color w:val="212121"/>
          <w:sz w:val="22"/>
          <w:szCs w:val="22"/>
        </w:rPr>
        <w:t>zpomalující</w:t>
      </w:r>
      <w:r>
        <w:rPr>
          <w:i/>
          <w:color w:val="212121"/>
          <w:sz w:val="22"/>
          <w:szCs w:val="22"/>
        </w:rPr>
        <w:t>m</w:t>
      </w:r>
      <w:r w:rsidRPr="009D7DFC">
        <w:rPr>
          <w:i/>
          <w:color w:val="212121"/>
          <w:sz w:val="22"/>
          <w:szCs w:val="22"/>
        </w:rPr>
        <w:t xml:space="preserve"> se růstov</w:t>
      </w:r>
      <w:r>
        <w:rPr>
          <w:i/>
          <w:color w:val="212121"/>
          <w:sz w:val="22"/>
          <w:szCs w:val="22"/>
        </w:rPr>
        <w:t>ým</w:t>
      </w:r>
      <w:r w:rsidRPr="009D7DFC">
        <w:rPr>
          <w:i/>
          <w:color w:val="212121"/>
          <w:sz w:val="22"/>
          <w:szCs w:val="22"/>
        </w:rPr>
        <w:t xml:space="preserve"> moment</w:t>
      </w:r>
      <w:r>
        <w:rPr>
          <w:i/>
          <w:color w:val="212121"/>
          <w:sz w:val="22"/>
          <w:szCs w:val="22"/>
        </w:rPr>
        <w:t>e</w:t>
      </w:r>
      <w:r w:rsidRPr="009D7DFC">
        <w:rPr>
          <w:i/>
          <w:color w:val="212121"/>
          <w:sz w:val="22"/>
          <w:szCs w:val="22"/>
        </w:rPr>
        <w:t>m</w:t>
      </w:r>
      <w:r w:rsidR="009D7DFC" w:rsidRPr="009D7DFC">
        <w:rPr>
          <w:i/>
          <w:color w:val="212121"/>
          <w:sz w:val="22"/>
          <w:szCs w:val="22"/>
        </w:rPr>
        <w:t xml:space="preserve"> širokým deficitem běžného účtu, nízkou hladinou úspor nebo uvolňující se fiskální politikou</w:t>
      </w:r>
      <w:r w:rsidRPr="00AF0E20">
        <w:rPr>
          <w:i/>
          <w:color w:val="212121"/>
          <w:sz w:val="22"/>
          <w:szCs w:val="22"/>
        </w:rPr>
        <w:t xml:space="preserve"> </w:t>
      </w:r>
      <w:r w:rsidRPr="009D7DFC">
        <w:rPr>
          <w:i/>
          <w:color w:val="212121"/>
          <w:sz w:val="22"/>
          <w:szCs w:val="22"/>
        </w:rPr>
        <w:t>a globální</w:t>
      </w:r>
      <w:r>
        <w:rPr>
          <w:i/>
          <w:color w:val="212121"/>
          <w:sz w:val="22"/>
          <w:szCs w:val="22"/>
        </w:rPr>
        <w:t>m</w:t>
      </w:r>
      <w:r w:rsidRPr="009D7DFC">
        <w:rPr>
          <w:i/>
          <w:color w:val="212121"/>
          <w:sz w:val="22"/>
          <w:szCs w:val="22"/>
        </w:rPr>
        <w:t xml:space="preserve"> obchodní</w:t>
      </w:r>
      <w:r>
        <w:rPr>
          <w:i/>
          <w:color w:val="212121"/>
          <w:sz w:val="22"/>
          <w:szCs w:val="22"/>
        </w:rPr>
        <w:t>m protekcionismem</w:t>
      </w:r>
      <w:r w:rsidR="009D7DFC" w:rsidRPr="009D7DFC">
        <w:rPr>
          <w:i/>
          <w:color w:val="212121"/>
          <w:sz w:val="22"/>
          <w:szCs w:val="22"/>
        </w:rPr>
        <w:t>.</w:t>
      </w:r>
    </w:p>
    <w:p w14:paraId="2B488458" w14:textId="77777777" w:rsidR="009D7DFC" w:rsidRPr="009D7DFC" w:rsidRDefault="009D7DFC" w:rsidP="009D7DFC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 w:rsidRPr="009D7DFC">
        <w:rPr>
          <w:rFonts w:ascii="Arial" w:hAnsi="Arial" w:cs="Arial"/>
          <w:i/>
          <w:color w:val="212121"/>
          <w:sz w:val="22"/>
          <w:szCs w:val="22"/>
        </w:rPr>
        <w:t xml:space="preserve"> Když bereme v úvahu všechny tyto faktory, zůstáváme vůči místním tureckým trhům neutrální, ale trochu víc se přikláníme k tureckým zahraničním dluhům, které, jak věříme, mohou být relativně atraktivně oceněny v porovnání s tureckými vládními dluhopisy</w:t>
      </w:r>
      <w:r w:rsidR="00AF0E20">
        <w:rPr>
          <w:rFonts w:ascii="Arial" w:hAnsi="Arial" w:cs="Arial"/>
          <w:i/>
          <w:color w:val="212121"/>
          <w:sz w:val="22"/>
          <w:szCs w:val="22"/>
        </w:rPr>
        <w:t xml:space="preserve">,“ </w:t>
      </w:r>
      <w:r w:rsidR="00AF0E20" w:rsidRPr="00C948D5">
        <w:rPr>
          <w:rFonts w:ascii="Arial" w:hAnsi="Arial" w:cs="Arial"/>
          <w:color w:val="212121"/>
          <w:sz w:val="22"/>
          <w:szCs w:val="22"/>
        </w:rPr>
        <w:t>komentuje Paul Gre</w:t>
      </w:r>
      <w:r w:rsidR="00AF0E20">
        <w:rPr>
          <w:rFonts w:ascii="Arial" w:hAnsi="Arial" w:cs="Arial"/>
          <w:color w:val="212121"/>
          <w:sz w:val="22"/>
          <w:szCs w:val="22"/>
        </w:rPr>
        <w:t>er, portfolio manager Fidelity I</w:t>
      </w:r>
      <w:r w:rsidR="00AF0E20" w:rsidRPr="00C948D5">
        <w:rPr>
          <w:rFonts w:ascii="Arial" w:hAnsi="Arial" w:cs="Arial"/>
          <w:color w:val="212121"/>
          <w:sz w:val="22"/>
          <w:szCs w:val="22"/>
        </w:rPr>
        <w:t>nternational</w:t>
      </w:r>
    </w:p>
    <w:p w14:paraId="1809FEDC" w14:textId="77777777" w:rsidR="009D7DFC" w:rsidRDefault="009D7DFC" w:rsidP="009D7DFC">
      <w:pPr>
        <w:pStyle w:val="FormtovanvHTML"/>
        <w:shd w:val="clear" w:color="auto" w:fill="FFFFFF"/>
        <w:spacing w:line="360" w:lineRule="auto"/>
        <w:rPr>
          <w:rFonts w:ascii="inherit" w:hAnsi="inherit"/>
          <w:color w:val="212121"/>
        </w:rPr>
      </w:pPr>
    </w:p>
    <w:p w14:paraId="5282FE0F" w14:textId="77777777" w:rsidR="009D7DFC" w:rsidRDefault="009D7DFC" w:rsidP="009D7DFC">
      <w:pPr>
        <w:pStyle w:val="FormtovanvHTML"/>
        <w:shd w:val="clear" w:color="auto" w:fill="FFFFFF"/>
        <w:spacing w:line="360" w:lineRule="auto"/>
        <w:rPr>
          <w:rFonts w:ascii="inherit" w:hAnsi="inherit"/>
          <w:color w:val="212121"/>
        </w:rPr>
      </w:pPr>
    </w:p>
    <w:p w14:paraId="2BC694DD" w14:textId="77777777" w:rsidR="009D7DFC" w:rsidRPr="009D7DFC" w:rsidRDefault="009D7DFC" w:rsidP="009D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22"/>
          <w:szCs w:val="22"/>
        </w:rPr>
      </w:pPr>
      <w:bookmarkStart w:id="0" w:name="_GoBack"/>
      <w:bookmarkEnd w:id="0"/>
    </w:p>
    <w:p w14:paraId="7C499A54" w14:textId="77777777" w:rsidR="006A4BF9" w:rsidRPr="004637A5" w:rsidRDefault="006A4BF9" w:rsidP="004637A5">
      <w:pPr>
        <w:spacing w:line="360" w:lineRule="auto"/>
        <w:rPr>
          <w:sz w:val="22"/>
          <w:szCs w:val="22"/>
        </w:rPr>
      </w:pPr>
    </w:p>
    <w:p w14:paraId="2EB283A0" w14:textId="77777777" w:rsidR="006A4BF9" w:rsidRPr="001F2220" w:rsidRDefault="006A4BF9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11705563" w14:textId="77777777" w:rsidR="006A4BF9" w:rsidRPr="009C3DB4" w:rsidRDefault="006A4BF9" w:rsidP="00AC35C4">
      <w:pPr>
        <w:spacing w:before="0" w:line="360" w:lineRule="auto"/>
        <w:rPr>
          <w:b/>
        </w:rPr>
      </w:pPr>
    </w:p>
    <w:p w14:paraId="1D887CA7" w14:textId="77777777" w:rsidR="006A4BF9" w:rsidRPr="001F2220" w:rsidRDefault="006A4BF9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822C34D" w14:textId="77777777" w:rsidR="006A4BF9" w:rsidRPr="009C3DB4" w:rsidRDefault="006A4BF9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14:paraId="08AB1008" w14:textId="77777777" w:rsidR="006A4BF9" w:rsidRPr="009C3DB4" w:rsidRDefault="006A4BF9" w:rsidP="00AC35C4">
      <w:pPr>
        <w:spacing w:before="0" w:line="240" w:lineRule="atLeast"/>
      </w:pPr>
    </w:p>
    <w:p w14:paraId="2592B915" w14:textId="77777777" w:rsidR="006A4BF9" w:rsidRPr="009C3DB4" w:rsidRDefault="006A4BF9" w:rsidP="00BC0181">
      <w:pPr>
        <w:spacing w:before="0" w:line="240" w:lineRule="atLeast"/>
        <w:outlineLvl w:val="0"/>
      </w:pPr>
      <w:r>
        <w:t>Ostrovní 126/30</w:t>
      </w:r>
    </w:p>
    <w:p w14:paraId="08D31A9F" w14:textId="77777777" w:rsidR="006A4BF9" w:rsidRPr="009C3DB4" w:rsidRDefault="006A4BF9" w:rsidP="00AC35C4">
      <w:pPr>
        <w:spacing w:before="0" w:line="240" w:lineRule="atLeast"/>
      </w:pPr>
      <w:r>
        <w:t>110 00 Praha 1</w:t>
      </w:r>
    </w:p>
    <w:p w14:paraId="25B0FDE3" w14:textId="77777777" w:rsidR="006A4BF9" w:rsidRPr="009C3DB4" w:rsidRDefault="006A4BF9" w:rsidP="00AC35C4">
      <w:pPr>
        <w:spacing w:before="0" w:line="240" w:lineRule="atLeast"/>
      </w:pPr>
      <w:r>
        <w:t>gsm: + 420 731 613 669</w:t>
      </w:r>
    </w:p>
    <w:p w14:paraId="1208A2D1" w14:textId="77777777" w:rsidR="006A4BF9" w:rsidRPr="009C3DB4" w:rsidRDefault="006A4BF9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8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705AEBFD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6B1C2E5C" w14:textId="77777777" w:rsidR="006A4BF9" w:rsidRPr="001F2220" w:rsidRDefault="006A4BF9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332B7D87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67B727F" w14:textId="77777777" w:rsidR="006A4BF9" w:rsidRPr="00FA269B" w:rsidRDefault="006A4BF9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lastRenderedPageBreak/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14:paraId="68E42C6E" w14:textId="77777777" w:rsidR="006A4BF9" w:rsidRPr="001F2220" w:rsidRDefault="006A4BF9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14895DF1" w14:textId="77777777" w:rsidR="006A4BF9" w:rsidRPr="001F2220" w:rsidRDefault="006A4BF9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14:paraId="74E5A231" w14:textId="77777777" w:rsidR="006A4BF9" w:rsidRDefault="006A4BF9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288C221F" w14:textId="77777777" w:rsidR="006A4BF9" w:rsidRDefault="006A4BF9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14:paraId="2305BD87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2E44BBB6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14:paraId="1DE1FC87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North America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14:paraId="01A17E7E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B7E6B23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81745">
                <w:rPr>
                  <w:color w:val="000000"/>
                  <w:sz w:val="18"/>
                  <w:szCs w:val="18"/>
                  <w:lang w:val="en-US"/>
                </w:rPr>
                <w:t>Vienna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81745">
                <w:rPr>
                  <w:color w:val="000000"/>
                  <w:sz w:val="18"/>
                  <w:szCs w:val="18"/>
                  <w:lang w:val="en-US"/>
                </w:rPr>
                <w:t>de Berri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smartTag w:uri="urn:schemas-microsoft-com:office:smarttags" w:element="PostalCode">
              <w:r w:rsidRPr="00681745">
                <w:rPr>
                  <w:color w:val="000000"/>
                  <w:sz w:val="18"/>
                  <w:szCs w:val="18"/>
                  <w:lang w:val="en-US"/>
                </w:rPr>
                <w:t>75008</w:t>
              </w:r>
            </w:smartTag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2BE0DC82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14:paraId="6C782E72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6A4BF9" w:rsidRPr="00681745" w:rsidSect="00D02D42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3A1B8" w14:textId="77777777" w:rsidR="001C4F8E" w:rsidRDefault="001C4F8E">
      <w:r>
        <w:separator/>
      </w:r>
    </w:p>
  </w:endnote>
  <w:endnote w:type="continuationSeparator" w:id="0">
    <w:p w14:paraId="1A3BD052" w14:textId="77777777" w:rsidR="001C4F8E" w:rsidRDefault="001C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DD57" w14:textId="77777777" w:rsidR="006A4BF9" w:rsidRPr="00585CC6" w:rsidRDefault="006A4BF9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7DEC" w14:textId="77777777" w:rsidR="001C4F8E" w:rsidRDefault="001C4F8E">
      <w:r>
        <w:separator/>
      </w:r>
    </w:p>
  </w:footnote>
  <w:footnote w:type="continuationSeparator" w:id="0">
    <w:p w14:paraId="5A329077" w14:textId="77777777" w:rsidR="001C4F8E" w:rsidRDefault="001C4F8E">
      <w:r>
        <w:continuationSeparator/>
      </w:r>
    </w:p>
  </w:footnote>
  <w:footnote w:type="continuationNotice" w:id="1">
    <w:p w14:paraId="1AAD9624" w14:textId="77777777" w:rsidR="001C4F8E" w:rsidRDefault="001C4F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72C5" w14:textId="77777777" w:rsidR="006A4BF9" w:rsidRDefault="006A4BF9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FDFC" w14:textId="77777777" w:rsidR="006A4BF9" w:rsidRDefault="006A4BF9">
    <w:pPr>
      <w:pStyle w:val="Zhlav"/>
    </w:pPr>
  </w:p>
  <w:p w14:paraId="23FA9320" w14:textId="77777777" w:rsidR="006A4BF9" w:rsidRDefault="002C58B6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557601" wp14:editId="789CDF66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F-nadpi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9-nadpi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8-nadpi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lovan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0086C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1F63D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3B058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 w:numId="26">
    <w:abstractNumId w:val="14"/>
  </w:num>
  <w:num w:numId="27">
    <w:abstractNumId w:val="21"/>
  </w:num>
  <w:num w:numId="28">
    <w:abstractNumId w:val="18"/>
  </w:num>
  <w:num w:numId="29">
    <w:abstractNumId w:val="10"/>
  </w:num>
  <w:num w:numId="30">
    <w:abstractNumId w:val="19"/>
  </w:num>
  <w:num w:numId="31">
    <w:abstractNumId w:val="11"/>
  </w:num>
  <w:num w:numId="32">
    <w:abstractNumId w:val="16"/>
  </w:num>
  <w:num w:numId="33">
    <w:abstractNumId w:val="17"/>
  </w:num>
  <w:num w:numId="3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1947"/>
    <w:rsid w:val="00092137"/>
    <w:rsid w:val="00092B98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425"/>
    <w:rsid w:val="001628BC"/>
    <w:rsid w:val="00172F1C"/>
    <w:rsid w:val="00174884"/>
    <w:rsid w:val="00174DD5"/>
    <w:rsid w:val="0018406F"/>
    <w:rsid w:val="0018525E"/>
    <w:rsid w:val="00193268"/>
    <w:rsid w:val="00193655"/>
    <w:rsid w:val="00197E01"/>
    <w:rsid w:val="001A0CB6"/>
    <w:rsid w:val="001A1B9B"/>
    <w:rsid w:val="001A3CA7"/>
    <w:rsid w:val="001A4478"/>
    <w:rsid w:val="001A68C4"/>
    <w:rsid w:val="001A7DE3"/>
    <w:rsid w:val="001B353C"/>
    <w:rsid w:val="001B489F"/>
    <w:rsid w:val="001B4B88"/>
    <w:rsid w:val="001B69B7"/>
    <w:rsid w:val="001C4F8E"/>
    <w:rsid w:val="001C5A91"/>
    <w:rsid w:val="001C5DB0"/>
    <w:rsid w:val="001D0D99"/>
    <w:rsid w:val="001D1343"/>
    <w:rsid w:val="001D44BF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47F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58B6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2F6721"/>
    <w:rsid w:val="00301881"/>
    <w:rsid w:val="00310E2F"/>
    <w:rsid w:val="00313FF0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35C45"/>
    <w:rsid w:val="003401A2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1FC7"/>
    <w:rsid w:val="003D2083"/>
    <w:rsid w:val="003D2B0F"/>
    <w:rsid w:val="003D626C"/>
    <w:rsid w:val="003D74EE"/>
    <w:rsid w:val="003E1363"/>
    <w:rsid w:val="003E32F0"/>
    <w:rsid w:val="003E51C5"/>
    <w:rsid w:val="003F0606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637A5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5470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4BF9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25B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4E3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A1E"/>
    <w:rsid w:val="008C7C59"/>
    <w:rsid w:val="008D094A"/>
    <w:rsid w:val="008D3DE3"/>
    <w:rsid w:val="008D6465"/>
    <w:rsid w:val="008E2DA9"/>
    <w:rsid w:val="008E58BF"/>
    <w:rsid w:val="008F1A81"/>
    <w:rsid w:val="00900619"/>
    <w:rsid w:val="00900CE5"/>
    <w:rsid w:val="00902C6A"/>
    <w:rsid w:val="0090558B"/>
    <w:rsid w:val="00905911"/>
    <w:rsid w:val="00907834"/>
    <w:rsid w:val="009079B2"/>
    <w:rsid w:val="00907E87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D7DFC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B3F7F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0E2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2C59"/>
    <w:rsid w:val="00B25103"/>
    <w:rsid w:val="00B27B2E"/>
    <w:rsid w:val="00B31D2B"/>
    <w:rsid w:val="00B31E2C"/>
    <w:rsid w:val="00B331A0"/>
    <w:rsid w:val="00B336AA"/>
    <w:rsid w:val="00B34173"/>
    <w:rsid w:val="00B362ED"/>
    <w:rsid w:val="00B418ED"/>
    <w:rsid w:val="00B43502"/>
    <w:rsid w:val="00B4391E"/>
    <w:rsid w:val="00B45D52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450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1F4E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48D5"/>
    <w:rsid w:val="00C9639A"/>
    <w:rsid w:val="00C97DC8"/>
    <w:rsid w:val="00CA04A9"/>
    <w:rsid w:val="00CA0E1E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2977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6BD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E4090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2C3A5732"/>
  <w15:docId w15:val="{BCB8A485-86AB-47F8-BC7D-A91A44D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4"/>
      </w:numPr>
      <w:tabs>
        <w:tab w:val="clear" w:pos="1209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rFonts w:cs="Times New Roman"/>
      <w:sz w:val="2"/>
    </w:rPr>
  </w:style>
  <w:style w:type="paragraph" w:customStyle="1" w:styleId="xmsonormal">
    <w:name w:val="x_msonormal"/>
    <w:basedOn w:val="Normln"/>
    <w:uiPriority w:val="99"/>
    <w:rsid w:val="004637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locked/>
    <w:rsid w:val="0083067B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83067B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83067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delit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Eliška Šerhantová</cp:lastModifiedBy>
  <cp:revision>5</cp:revision>
  <cp:lastPrinted>2018-03-06T14:32:00Z</cp:lastPrinted>
  <dcterms:created xsi:type="dcterms:W3CDTF">2018-06-25T12:29:00Z</dcterms:created>
  <dcterms:modified xsi:type="dcterms:W3CDTF">2018-06-25T12:41:00Z</dcterms:modified>
</cp:coreProperties>
</file>